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175" w:rsidRPr="00485175" w:rsidRDefault="00485175" w:rsidP="00485175">
      <w:pPr>
        <w:spacing w:after="0" w:line="240" w:lineRule="auto"/>
        <w:rPr>
          <w:rFonts w:ascii="Times New Roman" w:eastAsia="Times New Roman" w:hAnsi="Times New Roman" w:cs="Times New Roman"/>
          <w:sz w:val="24"/>
          <w:szCs w:val="24"/>
          <w:lang w:eastAsia="lt-LT"/>
        </w:rPr>
      </w:pPr>
      <w:r w:rsidRPr="00485175">
        <w:rPr>
          <w:rFonts w:ascii="Times New Roman" w:eastAsia="Times New Roman" w:hAnsi="Times New Roman" w:cs="Times New Roman"/>
          <w:noProof/>
          <w:sz w:val="24"/>
          <w:szCs w:val="24"/>
          <w:lang w:eastAsia="lt-LT"/>
        </w:rPr>
        <w:drawing>
          <wp:inline distT="0" distB="0" distL="0" distR="0">
            <wp:extent cx="1714500" cy="1333500"/>
            <wp:effectExtent l="0" t="0" r="0" b="0"/>
            <wp:docPr id="21" name="Paveikslėlis 2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r w:rsidRPr="00485175">
        <w:rPr>
          <w:rFonts w:ascii="Tahoma" w:eastAsia="Times New Roman" w:hAnsi="Tahoma" w:cs="Tahoma"/>
          <w:color w:val="000000"/>
          <w:sz w:val="18"/>
          <w:szCs w:val="18"/>
          <w:shd w:val="clear" w:color="auto" w:fill="DDE1EE"/>
          <w:lang w:eastAsia="lt-LT"/>
        </w:rPr>
        <w:t> </w:t>
      </w:r>
      <w:r w:rsidRPr="00485175">
        <w:rPr>
          <w:rFonts w:ascii="Times New Roman" w:eastAsia="Times New Roman" w:hAnsi="Times New Roman" w:cs="Times New Roman"/>
          <w:noProof/>
          <w:sz w:val="24"/>
          <w:szCs w:val="24"/>
          <w:lang w:eastAsia="lt-LT"/>
        </w:rPr>
        <w:drawing>
          <wp:inline distT="0" distB="0" distL="0" distR="0">
            <wp:extent cx="1714500" cy="438150"/>
            <wp:effectExtent l="0" t="0" r="0" b="0"/>
            <wp:docPr id="20" name="Paveikslėlis 20" descr="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sidRPr="00485175">
        <w:rPr>
          <w:rFonts w:ascii="Tahoma" w:eastAsia="Times New Roman" w:hAnsi="Tahoma" w:cs="Tahoma"/>
          <w:color w:val="000000"/>
          <w:sz w:val="18"/>
          <w:szCs w:val="18"/>
          <w:shd w:val="clear" w:color="auto" w:fill="DDE1EE"/>
          <w:lang w:eastAsia="lt-LT"/>
        </w:rPr>
        <w:t> </w:t>
      </w:r>
      <w:r w:rsidRPr="00485175">
        <w:rPr>
          <w:rFonts w:ascii="Times New Roman" w:eastAsia="Times New Roman" w:hAnsi="Times New Roman" w:cs="Times New Roman"/>
          <w:noProof/>
          <w:sz w:val="24"/>
          <w:szCs w:val="24"/>
          <w:lang w:eastAsia="lt-LT"/>
        </w:rPr>
        <w:drawing>
          <wp:inline distT="0" distB="0" distL="0" distR="0">
            <wp:extent cx="952500" cy="1085850"/>
            <wp:effectExtent l="0" t="0" r="0" b="0"/>
            <wp:docPr id="19" name="Paveikslėlis 19" descr="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PROJEKTAS „SVEIKATOS PRIEŽIŪROS PASLAUGŲ TEIKIMO MOKYKLOSE IR IKIMOKYKLINIO UGDYMO ĮSTAIGOSE GERINIMAS MARIJAMPOLĖS SAVIVALDYBĖJE“ BIAGIAMASIS RENGINYS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TIKSLAS IR UŽDAVINIAI</w:t>
      </w: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tikslas</w:t>
      </w:r>
      <w:r w:rsidRPr="00485175">
        <w:rPr>
          <w:rFonts w:ascii="Tahoma" w:eastAsia="Times New Roman" w:hAnsi="Tahoma" w:cs="Tahoma"/>
          <w:color w:val="000000"/>
          <w:sz w:val="18"/>
          <w:szCs w:val="18"/>
          <w:lang w:eastAsia="lt-LT"/>
        </w:rPr>
        <w:t> – pagerinti sveikatos priežiūros paslaugų teikimo kokybę Marijampolės savivaldybės mokyklose ir ikimokyklinėse įstaigose.</w:t>
      </w: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uždaviniai:</w:t>
      </w:r>
      <w:r w:rsidRPr="00485175">
        <w:rPr>
          <w:rFonts w:ascii="Tahoma" w:eastAsia="Times New Roman" w:hAnsi="Tahoma" w:cs="Tahoma"/>
          <w:color w:val="000000"/>
          <w:sz w:val="18"/>
          <w:szCs w:val="18"/>
          <w:lang w:eastAsia="lt-LT"/>
        </w:rPr>
        <w:t> atlikti paprastąjį remontą šešiuose ikimokyklinio ugdymo įstaigų ir trijuose mokyklų sveikatos kabinetuose, aprūpinti reikalinga įranga 29 ugdymo įstaigų sveikatos kabinetus.</w:t>
      </w: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both"/>
        <w:rPr>
          <w:rFonts w:ascii="Tahoma" w:eastAsia="Times New Roman" w:hAnsi="Tahoma" w:cs="Tahoma"/>
          <w:b/>
          <w:bCs/>
          <w:color w:val="000000"/>
          <w:sz w:val="18"/>
          <w:szCs w:val="18"/>
          <w:lang w:eastAsia="lt-LT"/>
        </w:rPr>
      </w:pPr>
      <w:r w:rsidRPr="00485175">
        <w:rPr>
          <w:rFonts w:ascii="Tahoma" w:eastAsia="Times New Roman" w:hAnsi="Tahoma" w:cs="Tahoma"/>
          <w:b/>
          <w:bCs/>
          <w:color w:val="000000"/>
          <w:sz w:val="18"/>
          <w:szCs w:val="18"/>
          <w:lang w:eastAsia="lt-LT"/>
        </w:rPr>
        <w:t>PROJEKTO TIKSLINĖ GRUPĖ IR ĮGYVENDINIMO LAIKOTARPIS</w:t>
      </w: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tikslinė grupė</w:t>
      </w:r>
      <w:r w:rsidRPr="00485175">
        <w:rPr>
          <w:rFonts w:ascii="Tahoma" w:eastAsia="Times New Roman" w:hAnsi="Tahoma" w:cs="Tahoma"/>
          <w:color w:val="000000"/>
          <w:sz w:val="18"/>
          <w:szCs w:val="18"/>
          <w:lang w:eastAsia="lt-LT"/>
        </w:rPr>
        <w:t> – Marijampolės savivaldybės ikimokyklinio ugdymo bei bendrojo ugdymo mokyklose, profesinio mokymo įstaigose ugdomi mokiniai pagal ikimokyklinio, priešmokyklinio, pradinio, pagrindinio ir vidurinio ugdymo programas, jų tėvai, mokytojai, bei kiti ugdymo įstaigų bendruomenių nariai. </w:t>
      </w: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įgyvendinimo laikotarpis</w:t>
      </w:r>
      <w:r w:rsidRPr="00485175">
        <w:rPr>
          <w:rFonts w:ascii="Tahoma" w:eastAsia="Times New Roman" w:hAnsi="Tahoma" w:cs="Tahoma"/>
          <w:color w:val="000000"/>
          <w:sz w:val="18"/>
          <w:szCs w:val="18"/>
          <w:lang w:eastAsia="lt-LT"/>
        </w:rPr>
        <w:t> – nuo 2015 m. vasario 29 d. iki 2016 m. balandžio 30 d.</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FINANSINĖ PARAMA</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noProof/>
          <w:color w:val="333333"/>
          <w:sz w:val="18"/>
          <w:szCs w:val="18"/>
          <w:lang w:eastAsia="lt-LT"/>
        </w:rPr>
        <w:drawing>
          <wp:inline distT="0" distB="0" distL="0" distR="0">
            <wp:extent cx="6191250" cy="1524000"/>
            <wp:effectExtent l="0" t="0" r="0" b="0"/>
            <wp:docPr id="18" name="Paveikslėlis 18" descr="lentel__.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tel__.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152400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VEIKLOS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Paprastojo remonto darbai. Suremontuoti devyni ugdymo įstaigų sveikatos kabinetai (šeši ikimokyklinio ugdymo įstaigų ir trys mokyklų sveikatos kabinetai).</w:t>
      </w: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Sveikos kabinetų baldų ir kitų priemonių įsigijimas. Dvidešimt devyni sveikatos kabinetai aprūpinti kokybiška, visuomenės sveikatos priežiūros paslaugų teikimui reikalinga, įranga ir </w:t>
      </w:r>
      <w:proofErr w:type="spellStart"/>
      <w:r w:rsidRPr="00485175">
        <w:rPr>
          <w:rFonts w:ascii="Tahoma" w:eastAsia="Times New Roman" w:hAnsi="Tahoma" w:cs="Tahoma"/>
          <w:color w:val="000000"/>
          <w:sz w:val="18"/>
          <w:szCs w:val="18"/>
          <w:lang w:eastAsia="lt-LT"/>
        </w:rPr>
        <w:t>inovatyviomis</w:t>
      </w:r>
      <w:proofErr w:type="spellEnd"/>
      <w:r w:rsidRPr="00485175">
        <w:rPr>
          <w:rFonts w:ascii="Tahoma" w:eastAsia="Times New Roman" w:hAnsi="Tahoma" w:cs="Tahoma"/>
          <w:color w:val="000000"/>
          <w:sz w:val="18"/>
          <w:szCs w:val="18"/>
          <w:lang w:eastAsia="lt-LT"/>
        </w:rPr>
        <w:t xml:space="preserve"> darbo priemonėmis.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STEBĖSENOS RODIKLIAI</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noProof/>
          <w:color w:val="000000"/>
          <w:sz w:val="18"/>
          <w:szCs w:val="18"/>
          <w:lang w:eastAsia="lt-LT"/>
        </w:rPr>
        <w:drawing>
          <wp:inline distT="0" distB="0" distL="0" distR="0">
            <wp:extent cx="6191250" cy="1962150"/>
            <wp:effectExtent l="0" t="0" r="0" b="0"/>
            <wp:docPr id="17" name="Paveikslėlis 17" descr="steb__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b__se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196215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lastRenderedPageBreak/>
        <w:t>STEBĖSENOS RODIKLIAI </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noProof/>
          <w:color w:val="000000"/>
          <w:sz w:val="18"/>
          <w:szCs w:val="18"/>
          <w:lang w:eastAsia="lt-LT"/>
        </w:rPr>
        <w:drawing>
          <wp:inline distT="0" distB="0" distL="0" distR="0">
            <wp:extent cx="6191250" cy="3752850"/>
            <wp:effectExtent l="0" t="0" r="0" b="0"/>
            <wp:docPr id="16" name="Paveikslėlis 16" descr="steb__se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b__sena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375285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RPOJEKTO ĮGYVENDINIMO REZULTATAI</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br/>
        <w:t>SVEIKATOS KABINETŲ REMONTAS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br/>
        <w:t>Ikimokyklinio ugdymo įstaigų kabinetai:</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t>Marijampolės vaikų lopšelis-darželis „Nykštukas“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238500" cy="2419350"/>
            <wp:effectExtent l="0" t="0" r="0" b="0"/>
            <wp:wrapSquare wrapText="bothSides"/>
            <wp:docPr id="22" name="Paveikslėlis 22" descr="Nyk__t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k__tuk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175">
        <w:rPr>
          <w:rFonts w:ascii="Tahoma" w:eastAsia="Times New Roman" w:hAnsi="Tahoma" w:cs="Tahoma"/>
          <w:noProof/>
          <w:color w:val="000000"/>
          <w:sz w:val="18"/>
          <w:szCs w:val="18"/>
          <w:lang w:eastAsia="lt-LT"/>
        </w:rPr>
        <w:drawing>
          <wp:inline distT="0" distB="0" distL="0" distR="0">
            <wp:extent cx="2857500" cy="3200400"/>
            <wp:effectExtent l="0" t="0" r="0" b="0"/>
            <wp:docPr id="15" name="Paveikslėlis 15" descr="Nyk__tuk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yk__tukas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20040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Marijampolės vaikų lopšelis-darželis „Rūta“</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inline distT="0" distB="0" distL="0" distR="0">
            <wp:extent cx="3238500" cy="2419350"/>
            <wp:effectExtent l="0" t="0" r="0" b="0"/>
            <wp:docPr id="14" name="Paveikslėlis 14" descr="R__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__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a:noFill/>
                    </a:ln>
                  </pic:spPr>
                </pic:pic>
              </a:graphicData>
            </a:graphic>
          </wp:inline>
        </w:drawing>
      </w:r>
      <w:r w:rsidRPr="00485175">
        <w:rPr>
          <w:rFonts w:ascii="Tahoma" w:eastAsia="Times New Roman" w:hAnsi="Tahoma" w:cs="Tahoma"/>
          <w:color w:val="000000"/>
          <w:sz w:val="18"/>
          <w:szCs w:val="18"/>
          <w:lang w:eastAsia="lt-LT"/>
        </w:rPr>
        <w:t> </w:t>
      </w:r>
      <w:r w:rsidRPr="00485175">
        <w:rPr>
          <w:rFonts w:ascii="Tahoma" w:eastAsia="Times New Roman" w:hAnsi="Tahoma" w:cs="Tahoma"/>
          <w:noProof/>
          <w:color w:val="000000"/>
          <w:sz w:val="18"/>
          <w:szCs w:val="18"/>
          <w:lang w:eastAsia="lt-LT"/>
        </w:rPr>
        <w:drawing>
          <wp:inline distT="0" distB="0" distL="0" distR="0">
            <wp:extent cx="3048000" cy="2286000"/>
            <wp:effectExtent l="0" t="0" r="0" b="0"/>
            <wp:docPr id="13" name="Paveikslėlis 13" descr="R__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__ta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Marijampolės </w:t>
      </w:r>
      <w:proofErr w:type="spellStart"/>
      <w:r w:rsidRPr="00485175">
        <w:rPr>
          <w:rFonts w:ascii="Tahoma" w:eastAsia="Times New Roman" w:hAnsi="Tahoma" w:cs="Tahoma"/>
          <w:color w:val="000000"/>
          <w:sz w:val="18"/>
          <w:szCs w:val="18"/>
          <w:lang w:eastAsia="lt-LT"/>
        </w:rPr>
        <w:t>Mokolų</w:t>
      </w:r>
      <w:proofErr w:type="spellEnd"/>
      <w:r w:rsidRPr="00485175">
        <w:rPr>
          <w:rFonts w:ascii="Tahoma" w:eastAsia="Times New Roman" w:hAnsi="Tahoma" w:cs="Tahoma"/>
          <w:color w:val="000000"/>
          <w:sz w:val="18"/>
          <w:szCs w:val="18"/>
          <w:lang w:eastAsia="lt-LT"/>
        </w:rPr>
        <w:t xml:space="preserve"> mokykla-darželis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inline distT="0" distB="0" distL="0" distR="0">
            <wp:extent cx="3143250" cy="2343150"/>
            <wp:effectExtent l="0" t="0" r="0" b="0"/>
            <wp:docPr id="12" name="Paveikslėlis 12" descr="Moko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kola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2343150"/>
                    </a:xfrm>
                    <a:prstGeom prst="rect">
                      <a:avLst/>
                    </a:prstGeom>
                    <a:noFill/>
                    <a:ln>
                      <a:noFill/>
                    </a:ln>
                  </pic:spPr>
                </pic:pic>
              </a:graphicData>
            </a:graphic>
          </wp:inline>
        </w:drawing>
      </w:r>
      <w:r w:rsidRPr="00485175">
        <w:rPr>
          <w:rFonts w:ascii="Tahoma" w:eastAsia="Times New Roman" w:hAnsi="Tahoma" w:cs="Tahoma"/>
          <w:color w:val="000000"/>
          <w:sz w:val="18"/>
          <w:szCs w:val="18"/>
          <w:lang w:eastAsia="lt-LT"/>
        </w:rPr>
        <w:t> </w:t>
      </w:r>
      <w:r w:rsidRPr="00485175">
        <w:rPr>
          <w:rFonts w:ascii="Tahoma" w:eastAsia="Times New Roman" w:hAnsi="Tahoma" w:cs="Tahoma"/>
          <w:noProof/>
          <w:color w:val="000000"/>
          <w:sz w:val="18"/>
          <w:szCs w:val="18"/>
          <w:lang w:eastAsia="lt-LT"/>
        </w:rPr>
        <w:drawing>
          <wp:inline distT="0" distB="0" distL="0" distR="0">
            <wp:extent cx="3048000" cy="2286000"/>
            <wp:effectExtent l="0" t="0" r="0" b="0"/>
            <wp:docPr id="11" name="Paveikslėlis 11" descr="Mokola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kolai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Marijampolės mokykla-darželis „</w:t>
      </w:r>
      <w:proofErr w:type="spellStart"/>
      <w:r w:rsidRPr="00485175">
        <w:rPr>
          <w:rFonts w:ascii="Tahoma" w:eastAsia="Times New Roman" w:hAnsi="Tahoma" w:cs="Tahoma"/>
          <w:color w:val="000000"/>
          <w:sz w:val="18"/>
          <w:szCs w:val="18"/>
          <w:lang w:eastAsia="lt-LT"/>
        </w:rPr>
        <w:t>Želmenėliai</w:t>
      </w:r>
      <w:proofErr w:type="spellEnd"/>
      <w:r w:rsidRPr="00485175">
        <w:rPr>
          <w:rFonts w:ascii="Tahoma" w:eastAsia="Times New Roman" w:hAnsi="Tahoma" w:cs="Tahoma"/>
          <w:color w:val="000000"/>
          <w:sz w:val="18"/>
          <w:szCs w:val="18"/>
          <w:lang w:eastAsia="lt-LT"/>
        </w:rPr>
        <w:t>“</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inline distT="0" distB="0" distL="0" distR="0">
            <wp:extent cx="6191250" cy="2895600"/>
            <wp:effectExtent l="0" t="0" r="0" b="0"/>
            <wp:docPr id="10" name="Paveikslėlis 10" descr="__elmen__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_elmen__lia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289560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Marijampolės vaikų lopšelis-darželis „Šypsenėlė“</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inline distT="0" distB="0" distL="0" distR="0">
            <wp:extent cx="6191250" cy="2905125"/>
            <wp:effectExtent l="0" t="0" r="0" b="9525"/>
            <wp:docPr id="9" name="Paveikslėlis 9" descr="__ypsen__l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_ypsen__l_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905125"/>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Marijampolės Degučių mokykla-darželis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inline distT="0" distB="0" distL="0" distR="0">
            <wp:extent cx="6191250" cy="2295525"/>
            <wp:effectExtent l="0" t="0" r="0" b="9525"/>
            <wp:docPr id="8" name="Paveikslėlis 8" descr="Degu__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gu__ia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2295525"/>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Mokyklų sveikatos kabinetai:</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br/>
      </w:r>
      <w:r w:rsidRPr="00485175">
        <w:rPr>
          <w:rFonts w:ascii="Tahoma" w:eastAsia="Times New Roman" w:hAnsi="Tahoma" w:cs="Tahoma"/>
          <w:color w:val="000000"/>
          <w:sz w:val="18"/>
          <w:szCs w:val="18"/>
          <w:lang w:eastAsia="lt-LT"/>
        </w:rPr>
        <w:t>Marijampolės Šaltinio pagrindinė mokykla</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inline distT="0" distB="0" distL="0" distR="0">
            <wp:extent cx="6191250" cy="3810000"/>
            <wp:effectExtent l="0" t="0" r="0" b="0"/>
            <wp:docPr id="7" name="Paveikslėlis 7" descr="__alti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_altini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Marijampolės Rimanto Stankevičiaus pagrindinė mokykla</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inline distT="0" distB="0" distL="0" distR="0">
            <wp:extent cx="6191250" cy="2905125"/>
            <wp:effectExtent l="0" t="0" r="0" b="9525"/>
            <wp:docPr id="6" name="Paveikslėlis 6" descr="Stankevi__i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nkevi__iau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905125"/>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Marijampolės Smalsučio pradinė mokykla</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noProof/>
          <w:color w:val="000000"/>
          <w:sz w:val="18"/>
          <w:szCs w:val="18"/>
          <w:lang w:eastAsia="lt-LT"/>
        </w:rPr>
        <w:drawing>
          <wp:inline distT="0" distB="0" distL="0" distR="0">
            <wp:extent cx="6191250" cy="2295525"/>
            <wp:effectExtent l="0" t="0" r="0" b="9525"/>
            <wp:docPr id="5" name="Paveikslėlis 5" descr="Smalsu__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lsu__i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2295525"/>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ĮGYVENDINIMO REZULTATAI</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br/>
        <w:t>MOKYKLŲ/IKIMOKYKLINIO UGDYMO ĮSTAIGŲ SVEIKATOS KABINETŲ PRIEMONĖS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br/>
        <w:t>Sveikatos kabinetų baldai ir kita įranga:</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10 vnt. darbo stalų;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darbo kėdžių;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23 vnt. rakinamų dokumentų spintų;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20 vnt. veiklos priemonių ir drabužių spintų;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15 vnt. kėdžių mokiniams atsisėsti;</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12 vnt. kušečių;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29 vnt. širmų;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28 vnt. magnetinių lentų.</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Visuomenės sveikatos rizikos veiksniams įvertinti skirtos priemonės: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8 vnt. kraujospūdžio aparatų;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15 vnt. kūno svorio ir ūgio matuoklių;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15 vnt. svarstyklių kūno riebalų kiekiui nustatyti,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10 vnt. termometrų kūno temperatūrai matuoti;</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18 vnt. priemonių akių aštrumui matuoti.</w:t>
      </w:r>
    </w:p>
    <w:p w:rsidR="00485175" w:rsidRPr="00485175" w:rsidRDefault="00485175" w:rsidP="00485175">
      <w:pPr>
        <w:shd w:val="clear" w:color="auto" w:fill="DDE1EE"/>
        <w:spacing w:after="24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Ugdymo įstaigų aplinkai įvertinti skirtos priemonės: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 apšvietimo lygio matuoklis;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 anglies dvideginio (CO2) matuoklis;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 oro drėgmės matuoklis;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7 vnt. termometrų kambario temperatūrai matuoti;</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1vnt. garso lygio matuoklis.</w:t>
      </w:r>
    </w:p>
    <w:p w:rsidR="00485175" w:rsidRPr="00485175" w:rsidRDefault="00485175" w:rsidP="00485175">
      <w:pPr>
        <w:shd w:val="clear" w:color="auto" w:fill="DDE1EE"/>
        <w:spacing w:after="24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Informacinių komunikacijų technologijų priemonės: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21 vnt. telefonų;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29 vnt. fotoaparatų su vaizdo kortele;</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29 vnt. muzikinių centrų;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2 vnt. </w:t>
      </w:r>
      <w:proofErr w:type="spellStart"/>
      <w:r w:rsidRPr="00485175">
        <w:rPr>
          <w:rFonts w:ascii="Tahoma" w:eastAsia="Times New Roman" w:hAnsi="Tahoma" w:cs="Tahoma"/>
          <w:color w:val="000000"/>
          <w:sz w:val="18"/>
          <w:szCs w:val="18"/>
          <w:lang w:eastAsia="lt-LT"/>
        </w:rPr>
        <w:t>multimedijų</w:t>
      </w:r>
      <w:proofErr w:type="spellEnd"/>
      <w:r w:rsidRPr="00485175">
        <w:rPr>
          <w:rFonts w:ascii="Tahoma" w:eastAsia="Times New Roman" w:hAnsi="Tahoma" w:cs="Tahoma"/>
          <w:color w:val="000000"/>
          <w:sz w:val="18"/>
          <w:szCs w:val="18"/>
          <w:lang w:eastAsia="lt-LT"/>
        </w:rPr>
        <w:t>;</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12 vnt. spausdintuvų.</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Vaizdo, garso technologijų ir kitos priemonės: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28 vnt. diktofonų;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27 vnt. garso kolonėlių;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28 vnt. išorinių kietųjų diskų;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21 vnt. </w:t>
      </w:r>
      <w:proofErr w:type="spellStart"/>
      <w:r w:rsidRPr="00485175">
        <w:rPr>
          <w:rFonts w:ascii="Tahoma" w:eastAsia="Times New Roman" w:hAnsi="Tahoma" w:cs="Tahoma"/>
          <w:color w:val="000000"/>
          <w:sz w:val="18"/>
          <w:szCs w:val="18"/>
          <w:lang w:eastAsia="lt-LT"/>
        </w:rPr>
        <w:t>planšetinių</w:t>
      </w:r>
      <w:proofErr w:type="spellEnd"/>
      <w:r w:rsidRPr="00485175">
        <w:rPr>
          <w:rFonts w:ascii="Tahoma" w:eastAsia="Times New Roman" w:hAnsi="Tahoma" w:cs="Tahoma"/>
          <w:color w:val="000000"/>
          <w:sz w:val="18"/>
          <w:szCs w:val="18"/>
          <w:lang w:eastAsia="lt-LT"/>
        </w:rPr>
        <w:t xml:space="preserve"> kompiuterių;</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1 </w:t>
      </w:r>
      <w:proofErr w:type="spellStart"/>
      <w:r w:rsidRPr="00485175">
        <w:rPr>
          <w:rFonts w:ascii="Tahoma" w:eastAsia="Times New Roman" w:hAnsi="Tahoma" w:cs="Tahoma"/>
          <w:color w:val="000000"/>
          <w:sz w:val="18"/>
          <w:szCs w:val="18"/>
          <w:lang w:eastAsia="lt-LT"/>
        </w:rPr>
        <w:t>laminatorius</w:t>
      </w:r>
      <w:proofErr w:type="spellEnd"/>
      <w:r w:rsidRPr="00485175">
        <w:rPr>
          <w:rFonts w:ascii="Tahoma" w:eastAsia="Times New Roman" w:hAnsi="Tahoma" w:cs="Tahoma"/>
          <w:color w:val="000000"/>
          <w:sz w:val="18"/>
          <w:szCs w:val="18"/>
          <w:lang w:eastAsia="lt-LT"/>
        </w:rPr>
        <w:t>;</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28 vnt. </w:t>
      </w:r>
      <w:proofErr w:type="spellStart"/>
      <w:r w:rsidRPr="00485175">
        <w:rPr>
          <w:rFonts w:ascii="Tahoma" w:eastAsia="Times New Roman" w:hAnsi="Tahoma" w:cs="Tahoma"/>
          <w:color w:val="000000"/>
          <w:sz w:val="18"/>
          <w:szCs w:val="18"/>
          <w:lang w:eastAsia="lt-LT"/>
        </w:rPr>
        <w:t>pjaustyklių</w:t>
      </w:r>
      <w:proofErr w:type="spellEnd"/>
      <w:r w:rsidRPr="00485175">
        <w:rPr>
          <w:rFonts w:ascii="Tahoma" w:eastAsia="Times New Roman" w:hAnsi="Tahoma" w:cs="Tahoma"/>
          <w:color w:val="000000"/>
          <w:sz w:val="18"/>
          <w:szCs w:val="18"/>
          <w:lang w:eastAsia="lt-LT"/>
        </w:rPr>
        <w:t>.</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24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Sveikos mitybos ir nutukimo prevencijos priemonės: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20 vnt. modelių „Greito maisto riebalai mėgintuvėliuose“,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15 vnt. modelių rinkinių „Riebalų gumulėlis ir raumenų masė“,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kamuolių „Mityba“,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magnetų rinkinių „Maitinkis sveikai“,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„Maitinkis sveikai“ organinio stiklo stendų su dirbtiniais maisto produktais, 15 vnt. užsikimšusių arterijų modelių,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9 vnt. antsvorį imituojančių liemenių).</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Fizinio aktyvumo prevencijos priemonės: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išmanusis laikrodis </w:t>
      </w:r>
      <w:proofErr w:type="spellStart"/>
      <w:r w:rsidRPr="00485175">
        <w:rPr>
          <w:rFonts w:ascii="Tahoma" w:eastAsia="Times New Roman" w:hAnsi="Tahoma" w:cs="Tahoma"/>
          <w:color w:val="000000"/>
          <w:sz w:val="18"/>
          <w:szCs w:val="18"/>
          <w:lang w:eastAsia="lt-LT"/>
        </w:rPr>
        <w:t>Polar</w:t>
      </w:r>
      <w:proofErr w:type="spellEnd"/>
      <w:r w:rsidRPr="00485175">
        <w:rPr>
          <w:rFonts w:ascii="Tahoma" w:eastAsia="Times New Roman" w:hAnsi="Tahoma" w:cs="Tahoma"/>
          <w:color w:val="000000"/>
          <w:sz w:val="18"/>
          <w:szCs w:val="18"/>
          <w:lang w:eastAsia="lt-LT"/>
        </w:rPr>
        <w:t>,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išmanioji apyrankė </w:t>
      </w:r>
      <w:proofErr w:type="spellStart"/>
      <w:r w:rsidRPr="00485175">
        <w:rPr>
          <w:rFonts w:ascii="Tahoma" w:eastAsia="Times New Roman" w:hAnsi="Tahoma" w:cs="Tahoma"/>
          <w:color w:val="000000"/>
          <w:sz w:val="18"/>
          <w:szCs w:val="18"/>
          <w:lang w:eastAsia="lt-LT"/>
        </w:rPr>
        <w:t>Garmin</w:t>
      </w:r>
      <w:proofErr w:type="spellEnd"/>
      <w:r w:rsidRPr="00485175">
        <w:rPr>
          <w:rFonts w:ascii="Tahoma" w:eastAsia="Times New Roman" w:hAnsi="Tahoma" w:cs="Tahoma"/>
          <w:color w:val="000000"/>
          <w:sz w:val="18"/>
          <w:szCs w:val="18"/>
          <w:lang w:eastAsia="lt-LT"/>
        </w:rPr>
        <w:t>,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žaidimų „Pasiruošk, mesk ir pradėk“,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fizinių pratimų kubų,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12 vnt. mažųjų rinkinių estafetėms ir gimnastikai,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laisvalaikio pramogų rinkinių,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keturių landų tunelių,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15 vnt. žingsniamačių.</w:t>
      </w:r>
    </w:p>
    <w:p w:rsidR="00485175" w:rsidRPr="00485175" w:rsidRDefault="00485175" w:rsidP="00485175">
      <w:pPr>
        <w:shd w:val="clear" w:color="auto" w:fill="DDE1EE"/>
        <w:spacing w:after="24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Rūkymo, alkoholio ir narkotikų vartojimo prevencijos priemonės: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3 vnt. alkotesterių, 14 vnt. girtumo akinių,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 vnt. 3D rūkymo pasekmių stendų,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magnetų rinkinių „Rūkymo žala“,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magnetų rinkinių „Alkoholio žala”,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 vnt. 3D piktnaudžiavimo alkoholiu padarinių stendų,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15 vnt. 3D stovų „Narkotikų vartojimo padariniai“,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15 vnt. dervų modelių,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15 vnt. modelių rinkinių „Sveikas ir negyvas plautis“.</w:t>
      </w:r>
    </w:p>
    <w:p w:rsidR="00485175" w:rsidRPr="00485175" w:rsidRDefault="00485175" w:rsidP="00485175">
      <w:pPr>
        <w:shd w:val="clear" w:color="auto" w:fill="DDE1EE"/>
        <w:spacing w:after="24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Traumų ir nelaimingų atsitikimų prevencijos priemonės: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15 vnt. liemenių </w:t>
      </w:r>
      <w:proofErr w:type="spellStart"/>
      <w:r w:rsidRPr="00485175">
        <w:rPr>
          <w:rFonts w:ascii="Tahoma" w:eastAsia="Times New Roman" w:hAnsi="Tahoma" w:cs="Tahoma"/>
          <w:color w:val="000000"/>
          <w:sz w:val="18"/>
          <w:szCs w:val="18"/>
          <w:lang w:eastAsia="lt-LT"/>
        </w:rPr>
        <w:t>Heimlicho</w:t>
      </w:r>
      <w:proofErr w:type="spellEnd"/>
      <w:r w:rsidRPr="00485175">
        <w:rPr>
          <w:rFonts w:ascii="Tahoma" w:eastAsia="Times New Roman" w:hAnsi="Tahoma" w:cs="Tahoma"/>
          <w:color w:val="000000"/>
          <w:sz w:val="18"/>
          <w:szCs w:val="18"/>
          <w:lang w:eastAsia="lt-LT"/>
        </w:rPr>
        <w:t xml:space="preserve"> manevrams mokyti,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ekonomiškų suaugusiųjų manekenų,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 vnt. gaivinimo torso modelių „</w:t>
      </w:r>
      <w:proofErr w:type="spellStart"/>
      <w:r w:rsidRPr="00485175">
        <w:rPr>
          <w:rFonts w:ascii="Tahoma" w:eastAsia="Times New Roman" w:hAnsi="Tahoma" w:cs="Tahoma"/>
          <w:color w:val="000000"/>
          <w:sz w:val="18"/>
          <w:szCs w:val="18"/>
          <w:lang w:eastAsia="lt-LT"/>
        </w:rPr>
        <w:t>Anne</w:t>
      </w:r>
      <w:proofErr w:type="spellEnd"/>
      <w:r w:rsidRPr="00485175">
        <w:rPr>
          <w:rFonts w:ascii="Tahoma" w:eastAsia="Times New Roman" w:hAnsi="Tahoma" w:cs="Tahoma"/>
          <w:color w:val="000000"/>
          <w:sz w:val="18"/>
          <w:szCs w:val="18"/>
          <w:lang w:eastAsia="lt-LT"/>
        </w:rPr>
        <w:t>“,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8 vnt. traumų imitacinių rinkinių,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27 vnt. žaidimų „Apsauginio šalmo svarba“.</w:t>
      </w:r>
    </w:p>
    <w:p w:rsidR="00485175" w:rsidRPr="00485175" w:rsidRDefault="00485175" w:rsidP="00485175">
      <w:pPr>
        <w:shd w:val="clear" w:color="auto" w:fill="DDE1EE"/>
        <w:spacing w:after="24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Kitos sveikos gyvensenos įgūdžių ugdymo priemonės:</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kelio ženklų rinkinių,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rinkinių: mikroorganizmai maišelyje ir UV žibintuvėlis,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9 vnt. dantų modelių su dantų šepetėliu, dantų priežiūros bičiulis „</w:t>
      </w:r>
      <w:proofErr w:type="spellStart"/>
      <w:r w:rsidRPr="00485175">
        <w:rPr>
          <w:rFonts w:ascii="Tahoma" w:eastAsia="Times New Roman" w:hAnsi="Tahoma" w:cs="Tahoma"/>
          <w:color w:val="000000"/>
          <w:sz w:val="18"/>
          <w:szCs w:val="18"/>
          <w:lang w:eastAsia="lt-LT"/>
        </w:rPr>
        <w:t>Krokodiliukas</w:t>
      </w:r>
      <w:proofErr w:type="spellEnd"/>
      <w:r w:rsidRPr="00485175">
        <w:rPr>
          <w:rFonts w:ascii="Tahoma" w:eastAsia="Times New Roman" w:hAnsi="Tahoma" w:cs="Tahoma"/>
          <w:color w:val="000000"/>
          <w:sz w:val="18"/>
          <w:szCs w:val="18"/>
          <w:lang w:eastAsia="lt-LT"/>
        </w:rPr>
        <w:t>“,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13 vnt. menstruacijų ciklo modelių,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11 vnt. magnetų rinkinių „Mergaičių brendimas“,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11 vnt. magnetų rinkinių „Berniukų brendimas“, </w:t>
      </w:r>
    </w:p>
    <w:p w:rsidR="00485175" w:rsidRPr="00485175" w:rsidRDefault="00485175" w:rsidP="00485175">
      <w:pPr>
        <w:shd w:val="clear" w:color="auto" w:fill="DDE1EE"/>
        <w:spacing w:after="0" w:line="240" w:lineRule="auto"/>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24 vnt. magnetų rinkinių „Emocinė sveikata”, magnetinė lenta su magnetais „BLOB“.</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br/>
      </w:r>
      <w:r w:rsidRPr="00485175">
        <w:rPr>
          <w:rFonts w:ascii="Tahoma" w:eastAsia="Times New Roman" w:hAnsi="Tahoma" w:cs="Tahoma"/>
          <w:color w:val="000000"/>
          <w:sz w:val="18"/>
          <w:szCs w:val="18"/>
          <w:lang w:eastAsia="lt-LT"/>
        </w:rPr>
        <w:br/>
      </w:r>
      <w:r w:rsidRPr="00485175">
        <w:rPr>
          <w:rFonts w:ascii="Tahoma" w:eastAsia="Times New Roman" w:hAnsi="Tahoma" w:cs="Tahoma"/>
          <w:b/>
          <w:bCs/>
          <w:color w:val="000000"/>
          <w:sz w:val="18"/>
          <w:szCs w:val="18"/>
          <w:lang w:eastAsia="lt-LT"/>
        </w:rPr>
        <w:t>Mokymai specialistams „Aktyvių mokymo metodų taikymas naudojant sveikatos ugdymo darbo priemones“</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noProof/>
          <w:color w:val="000000"/>
          <w:sz w:val="18"/>
          <w:szCs w:val="18"/>
          <w:lang w:eastAsia="lt-LT"/>
        </w:rPr>
        <w:drawing>
          <wp:inline distT="0" distB="0" distL="0" distR="0">
            <wp:extent cx="6191250" cy="1714500"/>
            <wp:effectExtent l="0" t="0" r="0" b="0"/>
            <wp:docPr id="4" name="Paveikslėlis 4" descr="Mokyma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kymai_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1714500"/>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SVEIKATOS KABINETAMS SKIRTA PARAMA</w:t>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noProof/>
          <w:color w:val="000000"/>
          <w:sz w:val="18"/>
          <w:szCs w:val="18"/>
          <w:lang w:eastAsia="lt-LT"/>
        </w:rPr>
        <w:drawing>
          <wp:inline distT="0" distB="0" distL="0" distR="0">
            <wp:extent cx="6191250" cy="3352800"/>
            <wp:effectExtent l="0" t="0" r="0" b="0"/>
            <wp:docPr id="3" name="Paveikslėlis 3" descr="p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am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3352800"/>
                    </a:xfrm>
                    <a:prstGeom prst="rect">
                      <a:avLst/>
                    </a:prstGeom>
                    <a:noFill/>
                    <a:ln>
                      <a:noFill/>
                    </a:ln>
                  </pic:spPr>
                </pic:pic>
              </a:graphicData>
            </a:graphic>
          </wp:inline>
        </w:drawing>
      </w:r>
      <w:r w:rsidRPr="00485175">
        <w:rPr>
          <w:rFonts w:ascii="Tahoma" w:eastAsia="Times New Roman" w:hAnsi="Tahoma" w:cs="Tahoma"/>
          <w:b/>
          <w:bCs/>
          <w:noProof/>
          <w:color w:val="000000"/>
          <w:sz w:val="18"/>
          <w:szCs w:val="18"/>
          <w:lang w:eastAsia="lt-LT"/>
        </w:rPr>
        <w:drawing>
          <wp:inline distT="0" distB="0" distL="0" distR="0">
            <wp:extent cx="6191250" cy="3448050"/>
            <wp:effectExtent l="0" t="0" r="0" b="0"/>
            <wp:docPr id="2" name="Paveikslėlis 2" descr="para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ama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3448050"/>
                    </a:xfrm>
                    <a:prstGeom prst="rect">
                      <a:avLst/>
                    </a:prstGeom>
                    <a:noFill/>
                    <a:ln>
                      <a:noFill/>
                    </a:ln>
                  </pic:spPr>
                </pic:pic>
              </a:graphicData>
            </a:graphic>
          </wp:inline>
        </w:drawing>
      </w:r>
      <w:r w:rsidRPr="00485175">
        <w:rPr>
          <w:rFonts w:ascii="Tahoma" w:eastAsia="Times New Roman" w:hAnsi="Tahoma" w:cs="Tahoma"/>
          <w:b/>
          <w:bCs/>
          <w:noProof/>
          <w:color w:val="000000"/>
          <w:sz w:val="18"/>
          <w:szCs w:val="18"/>
          <w:lang w:eastAsia="lt-LT"/>
        </w:rPr>
        <w:drawing>
          <wp:inline distT="0" distB="0" distL="0" distR="0">
            <wp:extent cx="6191250" cy="5514975"/>
            <wp:effectExtent l="0" t="0" r="0" b="9525"/>
            <wp:docPr id="1" name="Paveikslėlis 1" descr="para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ama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5514975"/>
                    </a:xfrm>
                    <a:prstGeom prst="rect">
                      <a:avLst/>
                    </a:prstGeom>
                    <a:noFill/>
                    <a:ln>
                      <a:noFill/>
                    </a:ln>
                  </pic:spPr>
                </pic:pic>
              </a:graphicData>
            </a:graphic>
          </wp:inline>
        </w:drawing>
      </w:r>
    </w:p>
    <w:p w:rsidR="00485175" w:rsidRPr="00485175" w:rsidRDefault="00485175" w:rsidP="00485175">
      <w:pPr>
        <w:shd w:val="clear" w:color="auto" w:fill="DDE1EE"/>
        <w:spacing w:after="0" w:line="240" w:lineRule="auto"/>
        <w:jc w:val="center"/>
        <w:rPr>
          <w:rFonts w:ascii="Tahoma" w:eastAsia="Times New Roman" w:hAnsi="Tahoma" w:cs="Tahoma"/>
          <w:color w:val="000000"/>
          <w:sz w:val="18"/>
          <w:szCs w:val="18"/>
          <w:lang w:eastAsia="lt-LT"/>
        </w:rPr>
      </w:pPr>
    </w:p>
    <w:p w:rsidR="00485175" w:rsidRPr="00485175" w:rsidRDefault="00485175" w:rsidP="00485175">
      <w:pPr>
        <w:shd w:val="clear" w:color="auto" w:fill="DDE1EE"/>
        <w:spacing w:after="240" w:line="240" w:lineRule="auto"/>
        <w:jc w:val="center"/>
        <w:rPr>
          <w:rFonts w:ascii="Tahoma" w:eastAsia="Times New Roman" w:hAnsi="Tahoma" w:cs="Tahoma"/>
          <w:color w:val="000000"/>
          <w:sz w:val="18"/>
          <w:szCs w:val="18"/>
          <w:lang w:eastAsia="lt-LT"/>
        </w:rPr>
      </w:pPr>
      <w:r w:rsidRPr="00485175">
        <w:rPr>
          <w:rFonts w:ascii="Tahoma" w:eastAsia="Times New Roman" w:hAnsi="Tahoma" w:cs="Tahoma"/>
          <w:b/>
          <w:bCs/>
          <w:color w:val="000000"/>
          <w:sz w:val="18"/>
          <w:szCs w:val="18"/>
          <w:lang w:eastAsia="lt-LT"/>
        </w:rPr>
        <w:t>PROJEKTO NAUDA</w:t>
      </w: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Projekto įgyvendinimo metu pagerinta sveikatos kabinetų techninė ir technologinė bazė sudaro sąlygas </w:t>
      </w:r>
      <w:proofErr w:type="spellStart"/>
      <w:r w:rsidRPr="00485175">
        <w:rPr>
          <w:rFonts w:ascii="Tahoma" w:eastAsia="Times New Roman" w:hAnsi="Tahoma" w:cs="Tahoma"/>
          <w:color w:val="000000"/>
          <w:sz w:val="18"/>
          <w:szCs w:val="18"/>
          <w:lang w:eastAsia="lt-LT"/>
        </w:rPr>
        <w:t>inovatyviai</w:t>
      </w:r>
      <w:proofErr w:type="spellEnd"/>
      <w:r w:rsidRPr="00485175">
        <w:rPr>
          <w:rFonts w:ascii="Tahoma" w:eastAsia="Times New Roman" w:hAnsi="Tahoma" w:cs="Tahoma"/>
          <w:color w:val="000000"/>
          <w:sz w:val="18"/>
          <w:szCs w:val="18"/>
          <w:lang w:eastAsia="lt-LT"/>
        </w:rPr>
        <w:t xml:space="preserve"> perteikti sveikos gyvensenos žinias tiek miesto, tiek kaimiškojoje savivaldybės teritorijoje besimokantiems vaikams ir mokiniams, jų tėvams, kitiems ugdymo įstaigų bendruomenių nariams.</w:t>
      </w:r>
    </w:p>
    <w:p w:rsidR="00485175" w:rsidRPr="00485175" w:rsidRDefault="00485175" w:rsidP="00485175">
      <w:pPr>
        <w:shd w:val="clear" w:color="auto" w:fill="DDE1EE"/>
        <w:spacing w:after="0" w:line="240" w:lineRule="auto"/>
        <w:jc w:val="both"/>
        <w:rPr>
          <w:rFonts w:ascii="Tahoma" w:eastAsia="Times New Roman" w:hAnsi="Tahoma" w:cs="Tahoma"/>
          <w:color w:val="000000"/>
          <w:sz w:val="18"/>
          <w:szCs w:val="18"/>
          <w:lang w:eastAsia="lt-LT"/>
        </w:rPr>
      </w:pPr>
      <w:r w:rsidRPr="00485175">
        <w:rPr>
          <w:rFonts w:ascii="Tahoma" w:eastAsia="Times New Roman" w:hAnsi="Tahoma" w:cs="Tahoma"/>
          <w:color w:val="000000"/>
          <w:sz w:val="18"/>
          <w:szCs w:val="18"/>
          <w:lang w:eastAsia="lt-LT"/>
        </w:rPr>
        <w:t xml:space="preserve">Visuomenės sveikatos priežiūros specialistai turės sąlygas didinti ugdymo įstaigų bendruomenės narių sveikatos raštingumą organizuodami </w:t>
      </w:r>
      <w:proofErr w:type="spellStart"/>
      <w:r w:rsidRPr="00485175">
        <w:rPr>
          <w:rFonts w:ascii="Tahoma" w:eastAsia="Times New Roman" w:hAnsi="Tahoma" w:cs="Tahoma"/>
          <w:color w:val="000000"/>
          <w:sz w:val="18"/>
          <w:szCs w:val="18"/>
          <w:lang w:eastAsia="lt-LT"/>
        </w:rPr>
        <w:t>sveikatinimo</w:t>
      </w:r>
      <w:proofErr w:type="spellEnd"/>
      <w:r w:rsidRPr="00485175">
        <w:rPr>
          <w:rFonts w:ascii="Tahoma" w:eastAsia="Times New Roman" w:hAnsi="Tahoma" w:cs="Tahoma"/>
          <w:color w:val="000000"/>
          <w:sz w:val="18"/>
          <w:szCs w:val="18"/>
          <w:lang w:eastAsia="lt-LT"/>
        </w:rPr>
        <w:t xml:space="preserve"> užsiėmimų ciklus, kurių metu ypatingą dėmesį skirs sveikos mitybos, fizinio aktyvumo skatinimui, psichinės sveikatos stiprinimui, žalingų įpročių prevencijai. Tai prisidės mažinant rizikingo elgesio atvejus, padės išsaugoti bei stiprinti sveikatą ir sudarys sąlygas socialiai pilnaverčiam gyvenimui bei mažins ekonominius nuostolius, kurie patiriami ligų pasekmėms šalinti. Todėl įgyvendintas projektas prisidės ir prie socialinių bei ekonominių skirtumų mažinimo.</w:t>
      </w:r>
    </w:p>
    <w:p w:rsidR="00A563B0" w:rsidRDefault="00A563B0">
      <w:bookmarkStart w:id="0" w:name="_GoBack"/>
      <w:bookmarkEnd w:id="0"/>
    </w:p>
    <w:sectPr w:rsidR="00A563B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175"/>
    <w:rsid w:val="00485175"/>
    <w:rsid w:val="00A563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CAB45-571B-4A59-9512-61F3EE261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2"/>
    <w:qFormat/>
    <w:rsid w:val="004851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9522">
      <w:bodyDiv w:val="1"/>
      <w:marLeft w:val="0"/>
      <w:marRight w:val="0"/>
      <w:marTop w:val="0"/>
      <w:marBottom w:val="0"/>
      <w:divBdr>
        <w:top w:val="none" w:sz="0" w:space="0" w:color="auto"/>
        <w:left w:val="none" w:sz="0" w:space="0" w:color="auto"/>
        <w:bottom w:val="none" w:sz="0" w:space="0" w:color="auto"/>
        <w:right w:val="none" w:sz="0" w:space="0" w:color="auto"/>
      </w:divBdr>
      <w:divsChild>
        <w:div w:id="742989275">
          <w:marLeft w:val="0"/>
          <w:marRight w:val="0"/>
          <w:marTop w:val="0"/>
          <w:marBottom w:val="0"/>
          <w:divBdr>
            <w:top w:val="none" w:sz="0" w:space="0" w:color="auto"/>
            <w:left w:val="none" w:sz="0" w:space="0" w:color="auto"/>
            <w:bottom w:val="none" w:sz="0" w:space="0" w:color="auto"/>
            <w:right w:val="none" w:sz="0" w:space="0" w:color="auto"/>
          </w:divBdr>
          <w:divsChild>
            <w:div w:id="416362177">
              <w:marLeft w:val="0"/>
              <w:marRight w:val="0"/>
              <w:marTop w:val="0"/>
              <w:marBottom w:val="0"/>
              <w:divBdr>
                <w:top w:val="none" w:sz="0" w:space="0" w:color="auto"/>
                <w:left w:val="none" w:sz="0" w:space="0" w:color="auto"/>
                <w:bottom w:val="none" w:sz="0" w:space="0" w:color="auto"/>
                <w:right w:val="none" w:sz="0" w:space="0" w:color="auto"/>
              </w:divBdr>
            </w:div>
          </w:divsChild>
        </w:div>
        <w:div w:id="2060592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www.marijampolesvsb.lt/imgs/445/lentel__.jpg"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3946</Words>
  <Characters>2250</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cp:revision>
  <dcterms:created xsi:type="dcterms:W3CDTF">2019-05-27T15:06:00Z</dcterms:created>
  <dcterms:modified xsi:type="dcterms:W3CDTF">2019-05-27T15:07:00Z</dcterms:modified>
</cp:coreProperties>
</file>